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AD446" w14:textId="77777777" w:rsidR="00CF691B" w:rsidRPr="00220ED7" w:rsidRDefault="00CF691B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220ED7">
        <w:rPr>
          <w:rFonts w:ascii="Arial" w:hAnsi="Arial" w:cs="Arial"/>
          <w:b/>
          <w:bCs/>
          <w:sz w:val="20"/>
          <w:szCs w:val="20"/>
        </w:rPr>
        <w:t>1</w:t>
      </w:r>
      <w:r w:rsidR="00806837" w:rsidRPr="00220ED7">
        <w:rPr>
          <w:rFonts w:ascii="Arial" w:hAnsi="Arial" w:cs="Arial"/>
          <w:b/>
          <w:bCs/>
          <w:sz w:val="20"/>
          <w:szCs w:val="20"/>
        </w:rPr>
        <w:t>47</w:t>
      </w:r>
      <w:r w:rsidRPr="00220ED7">
        <w:rPr>
          <w:rFonts w:ascii="Arial" w:hAnsi="Arial" w:cs="Arial"/>
          <w:b/>
          <w:bCs/>
          <w:sz w:val="20"/>
          <w:szCs w:val="20"/>
        </w:rPr>
        <w:t xml:space="preserve"> </w:t>
      </w:r>
      <w:r w:rsidR="00220ED7" w:rsidRPr="00220ED7">
        <w:rPr>
          <w:rFonts w:ascii="Arial" w:hAnsi="Arial" w:cs="Arial"/>
          <w:b/>
          <w:bCs/>
          <w:sz w:val="20"/>
          <w:szCs w:val="20"/>
        </w:rPr>
        <w:t>Proteger los ecosistemas y las comunidades ribereñas de los impactos de la energía hidroeléctrica en e</w:t>
      </w:r>
      <w:r w:rsidR="00220ED7">
        <w:rPr>
          <w:rFonts w:ascii="Arial" w:hAnsi="Arial" w:cs="Arial"/>
          <w:b/>
          <w:bCs/>
          <w:sz w:val="20"/>
          <w:szCs w:val="20"/>
        </w:rPr>
        <w:t xml:space="preserve">l Bajo Congo y a </w:t>
      </w:r>
      <w:r w:rsidR="00220ED7" w:rsidRPr="00220ED7">
        <w:rPr>
          <w:rFonts w:ascii="Arial" w:hAnsi="Arial" w:cs="Arial"/>
          <w:b/>
          <w:bCs/>
          <w:sz w:val="20"/>
          <w:szCs w:val="20"/>
        </w:rPr>
        <w:t xml:space="preserve">nivel mundial </w:t>
      </w:r>
    </w:p>
    <w:p w14:paraId="21AAD447" w14:textId="77777777" w:rsidR="00025462" w:rsidRPr="00220ED7" w:rsidRDefault="00025462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48" w14:textId="77777777" w:rsidR="001F4CA3" w:rsidRPr="00220ED7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RECONOCIENDO la Resolución </w:t>
      </w:r>
      <w:r w:rsidR="001F4CA3" w:rsidRPr="00220ED7">
        <w:rPr>
          <w:rFonts w:ascii="Arial" w:hAnsi="Arial" w:cs="Arial"/>
          <w:sz w:val="20"/>
          <w:szCs w:val="20"/>
        </w:rPr>
        <w:t xml:space="preserve">7.134 </w:t>
      </w:r>
      <w:r w:rsidR="00220ED7" w:rsidRPr="000C10E5">
        <w:rPr>
          <w:rFonts w:ascii="Arial" w:hAnsi="Arial" w:cs="Arial"/>
          <w:i/>
          <w:iCs/>
          <w:sz w:val="20"/>
          <w:szCs w:val="20"/>
        </w:rPr>
        <w:t>Proteger el Río Congo Inferior de los desarrollos de grandes represas hidroeléctricas</w:t>
      </w:r>
      <w:r w:rsidR="00220ED7" w:rsidRPr="00220ED7">
        <w:t xml:space="preserve"> </w:t>
      </w:r>
      <w:r>
        <w:t>(</w:t>
      </w:r>
      <w:r w:rsidR="001F4CA3" w:rsidRPr="00220ED7">
        <w:rPr>
          <w:rFonts w:ascii="Arial" w:hAnsi="Arial" w:cs="Arial"/>
          <w:sz w:val="20"/>
          <w:szCs w:val="20"/>
        </w:rPr>
        <w:t>Marse</w:t>
      </w:r>
      <w:r>
        <w:rPr>
          <w:rFonts w:ascii="Arial" w:hAnsi="Arial" w:cs="Arial"/>
          <w:sz w:val="20"/>
          <w:szCs w:val="20"/>
        </w:rPr>
        <w:t>lla</w:t>
      </w:r>
      <w:r w:rsidR="001F4CA3" w:rsidRPr="00220ED7">
        <w:rPr>
          <w:rFonts w:ascii="Arial" w:hAnsi="Arial" w:cs="Arial"/>
          <w:sz w:val="20"/>
          <w:szCs w:val="20"/>
        </w:rPr>
        <w:t>, 2020);</w:t>
      </w:r>
    </w:p>
    <w:p w14:paraId="21AAD449" w14:textId="77777777" w:rsidR="001F4CA3" w:rsidRPr="00220ED7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4A" w14:textId="77777777"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>RECORDANDO que la Resolución 7.134 dio lugar a la creación de una Intercomisi</w:t>
      </w:r>
      <w:r w:rsidR="001649CC">
        <w:rPr>
          <w:rFonts w:ascii="Arial" w:hAnsi="Arial" w:cs="Arial"/>
          <w:sz w:val="20"/>
          <w:szCs w:val="20"/>
        </w:rPr>
        <w:t>ón</w:t>
      </w:r>
      <w:r w:rsidRPr="000C10E5">
        <w:rPr>
          <w:rFonts w:ascii="Arial" w:hAnsi="Arial" w:cs="Arial"/>
          <w:sz w:val="20"/>
          <w:szCs w:val="20"/>
        </w:rPr>
        <w:t xml:space="preserve"> de Presas </w:t>
      </w:r>
      <w:r w:rsidR="004B4B65">
        <w:rPr>
          <w:rFonts w:ascii="Arial" w:hAnsi="Arial" w:cs="Arial"/>
          <w:sz w:val="20"/>
          <w:szCs w:val="20"/>
        </w:rPr>
        <w:t>de la CSE</w:t>
      </w:r>
      <w:r w:rsidRPr="000C10E5">
        <w:rPr>
          <w:rFonts w:ascii="Arial" w:hAnsi="Arial" w:cs="Arial"/>
          <w:sz w:val="20"/>
          <w:szCs w:val="20"/>
        </w:rPr>
        <w:t xml:space="preserve">-CMAP </w:t>
      </w:r>
      <w:r w:rsidR="004B4B65">
        <w:rPr>
          <w:rFonts w:ascii="Arial" w:hAnsi="Arial" w:cs="Arial"/>
          <w:sz w:val="20"/>
          <w:szCs w:val="20"/>
        </w:rPr>
        <w:t xml:space="preserve">de la UICN </w:t>
      </w:r>
      <w:r w:rsidRPr="000C10E5">
        <w:rPr>
          <w:rFonts w:ascii="Arial" w:hAnsi="Arial" w:cs="Arial"/>
          <w:sz w:val="20"/>
          <w:szCs w:val="20"/>
        </w:rPr>
        <w:t>para consolidar las recomendaciones de la Comisión Mundial de Presas (WCD</w:t>
      </w:r>
      <w:r w:rsidR="004B4B65">
        <w:rPr>
          <w:rFonts w:ascii="Arial" w:hAnsi="Arial" w:cs="Arial"/>
          <w:sz w:val="20"/>
          <w:szCs w:val="20"/>
        </w:rPr>
        <w:t>, por sus siglas en inglés</w:t>
      </w:r>
      <w:r w:rsidRPr="000C10E5">
        <w:rPr>
          <w:rFonts w:ascii="Arial" w:hAnsi="Arial" w:cs="Arial"/>
          <w:sz w:val="20"/>
          <w:szCs w:val="20"/>
        </w:rPr>
        <w:t>) en un marco contemporáneo de buenas prácticas y</w:t>
      </w:r>
      <w:r w:rsidR="004B4B65">
        <w:rPr>
          <w:rFonts w:ascii="Arial" w:hAnsi="Arial" w:cs="Arial"/>
          <w:sz w:val="20"/>
          <w:szCs w:val="20"/>
        </w:rPr>
        <w:t xml:space="preserve"> para</w:t>
      </w:r>
      <w:r w:rsidRPr="000C10E5">
        <w:rPr>
          <w:rFonts w:ascii="Arial" w:hAnsi="Arial" w:cs="Arial"/>
          <w:sz w:val="20"/>
          <w:szCs w:val="20"/>
        </w:rPr>
        <w:t xml:space="preserve"> supervisar su aplicación estratégica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14:paraId="21AAD44B" w14:textId="77777777"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4C" w14:textId="77777777"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>PREOCUPAD</w:t>
      </w:r>
      <w:r>
        <w:rPr>
          <w:rFonts w:ascii="Arial" w:hAnsi="Arial" w:cs="Arial"/>
          <w:sz w:val="20"/>
          <w:szCs w:val="20"/>
        </w:rPr>
        <w:t>O</w:t>
      </w:r>
      <w:r w:rsidRPr="000C10E5">
        <w:rPr>
          <w:rFonts w:ascii="Arial" w:hAnsi="Arial" w:cs="Arial"/>
          <w:sz w:val="20"/>
          <w:szCs w:val="20"/>
        </w:rPr>
        <w:t xml:space="preserve"> por la renovación de la financiación del Banco Mundial para grandes proyectos hidroeléctricos, como lo demuestra su reciente aprobación de la presa Inga 3 en la República Democrática del Congo (RDC), a pesar de los importantes riesgos medioambientales</w:t>
      </w:r>
      <w:r w:rsidR="004B4B65">
        <w:rPr>
          <w:rFonts w:ascii="Arial" w:hAnsi="Arial" w:cs="Arial"/>
          <w:sz w:val="20"/>
          <w:szCs w:val="20"/>
        </w:rPr>
        <w:t>,</w:t>
      </w:r>
      <w:r w:rsidRPr="000C10E5">
        <w:rPr>
          <w:rFonts w:ascii="Arial" w:hAnsi="Arial" w:cs="Arial"/>
          <w:sz w:val="20"/>
          <w:szCs w:val="20"/>
        </w:rPr>
        <w:t xml:space="preserve"> sociales </w:t>
      </w:r>
      <w:r w:rsidR="004B4B65">
        <w:rPr>
          <w:rFonts w:ascii="Arial" w:hAnsi="Arial" w:cs="Arial"/>
          <w:sz w:val="20"/>
          <w:szCs w:val="20"/>
        </w:rPr>
        <w:t xml:space="preserve">y de gobernanza </w:t>
      </w:r>
      <w:r w:rsidRPr="000C10E5">
        <w:rPr>
          <w:rFonts w:ascii="Arial" w:hAnsi="Arial" w:cs="Arial"/>
          <w:sz w:val="20"/>
          <w:szCs w:val="20"/>
        </w:rPr>
        <w:t>que conlleva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14:paraId="21AAD44D" w14:textId="77777777"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4E" w14:textId="77777777" w:rsidR="001F4CA3" w:rsidRPr="000C10E5" w:rsidRDefault="000C10E5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C10E5">
        <w:rPr>
          <w:rFonts w:ascii="Arial" w:hAnsi="Arial" w:cs="Arial"/>
          <w:sz w:val="20"/>
          <w:szCs w:val="20"/>
        </w:rPr>
        <w:t xml:space="preserve">OBSERVANDO que, </w:t>
      </w:r>
      <w:r w:rsidR="001A0EA9">
        <w:rPr>
          <w:rFonts w:ascii="Arial" w:hAnsi="Arial" w:cs="Arial"/>
          <w:sz w:val="20"/>
          <w:szCs w:val="20"/>
        </w:rPr>
        <w:t xml:space="preserve">aunque </w:t>
      </w:r>
      <w:r w:rsidRPr="000C10E5">
        <w:rPr>
          <w:rFonts w:ascii="Arial" w:hAnsi="Arial" w:cs="Arial"/>
          <w:sz w:val="20"/>
          <w:szCs w:val="20"/>
        </w:rPr>
        <w:t xml:space="preserve">el aumento de la generación de electricidad en la </w:t>
      </w:r>
      <w:r w:rsidR="004B4B65" w:rsidRPr="000C10E5">
        <w:rPr>
          <w:rFonts w:ascii="Arial" w:hAnsi="Arial" w:cs="Arial"/>
          <w:sz w:val="20"/>
          <w:szCs w:val="20"/>
        </w:rPr>
        <w:t>República Democrática del Congo</w:t>
      </w:r>
      <w:r w:rsidRPr="000C10E5">
        <w:rPr>
          <w:rFonts w:ascii="Arial" w:hAnsi="Arial" w:cs="Arial"/>
          <w:sz w:val="20"/>
          <w:szCs w:val="20"/>
        </w:rPr>
        <w:t xml:space="preserve"> es crucial para abordar el problema del aproximadamente 80 % de la población que carece de acceso a ella, la electricidad producida por la presa Inga 3 se destinaría principalmente a operaciones mineras y a la exportación</w:t>
      </w:r>
      <w:r w:rsidR="001F4CA3" w:rsidRPr="000C10E5">
        <w:rPr>
          <w:rFonts w:ascii="Arial" w:hAnsi="Arial" w:cs="Arial"/>
          <w:sz w:val="20"/>
          <w:szCs w:val="20"/>
        </w:rPr>
        <w:t>;</w:t>
      </w:r>
    </w:p>
    <w:p w14:paraId="21AAD44F" w14:textId="77777777"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0" w14:textId="77777777" w:rsidR="001F4CA3" w:rsidRPr="0051484D" w:rsidRDefault="000C10E5" w:rsidP="001F4CA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CC13F5">
        <w:rPr>
          <w:rFonts w:ascii="Arial" w:hAnsi="Arial" w:cs="Arial"/>
          <w:sz w:val="20"/>
          <w:szCs w:val="20"/>
        </w:rPr>
        <w:t xml:space="preserve">OBSERVANDO con preocupación que el proyecto de construcción de la presa Inga 3 puede reducir </w:t>
      </w:r>
      <w:r w:rsidR="00621D6E" w:rsidRPr="00CC13F5">
        <w:rPr>
          <w:rFonts w:ascii="Arial" w:hAnsi="Arial" w:cs="Arial"/>
          <w:sz w:val="20"/>
          <w:szCs w:val="20"/>
        </w:rPr>
        <w:t>significativamente</w:t>
      </w:r>
      <w:r w:rsidRPr="00CC13F5">
        <w:rPr>
          <w:rFonts w:ascii="Arial" w:hAnsi="Arial" w:cs="Arial"/>
          <w:sz w:val="20"/>
          <w:szCs w:val="20"/>
        </w:rPr>
        <w:t xml:space="preserve"> el caudal del río, causar una pérdida </w:t>
      </w:r>
      <w:r w:rsidR="00621D6E" w:rsidRPr="00CC13F5">
        <w:rPr>
          <w:rFonts w:ascii="Arial" w:hAnsi="Arial" w:cs="Arial"/>
          <w:sz w:val="20"/>
          <w:szCs w:val="20"/>
        </w:rPr>
        <w:t>considerable</w:t>
      </w:r>
      <w:r w:rsidRPr="00CC13F5">
        <w:rPr>
          <w:rFonts w:ascii="Arial" w:hAnsi="Arial" w:cs="Arial"/>
          <w:sz w:val="20"/>
          <w:szCs w:val="20"/>
        </w:rPr>
        <w:t xml:space="preserve"> de biodiversidad y afectar negativamente a la integridad ecológica del Bajo Congo, incluidos el cañón marino del Congo y el ecosistema de la pluma del Congo</w:t>
      </w:r>
      <w:r w:rsidR="001F4CA3" w:rsidRPr="0051484D">
        <w:rPr>
          <w:rFonts w:ascii="Arial" w:hAnsi="Arial" w:cs="Arial"/>
          <w:sz w:val="20"/>
          <w:szCs w:val="20"/>
          <w:lang w:val="es-ES_tradnl"/>
        </w:rPr>
        <w:t>;</w:t>
      </w:r>
    </w:p>
    <w:p w14:paraId="21AAD451" w14:textId="77777777" w:rsidR="001F4CA3" w:rsidRPr="000C10E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2" w14:textId="77777777" w:rsidR="001F4CA3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>RECONOCIENDO que en julio de 2025, organizaciones comunitarias y no gubernamentales africanas y congoleñas emitieron una declaración instando al Banco Mundial a reconsiderar la financiación de la presa Inga 3, citando amenazas a los ecosistemas, la biodiversidad y el posible desplazamiento de decenas de miles de personas</w:t>
      </w:r>
      <w:r w:rsidR="001F4CA3" w:rsidRPr="00621D6E">
        <w:rPr>
          <w:rFonts w:ascii="Arial" w:hAnsi="Arial" w:cs="Arial"/>
          <w:sz w:val="20"/>
          <w:szCs w:val="20"/>
        </w:rPr>
        <w:t>;</w:t>
      </w:r>
    </w:p>
    <w:p w14:paraId="21AAD453" w14:textId="77777777" w:rsidR="001F4CA3" w:rsidRPr="00621D6E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4" w14:textId="77777777" w:rsidR="001F4CA3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 xml:space="preserve">RECORDANDO que, aunque </w:t>
      </w:r>
      <w:r w:rsidR="00667082">
        <w:rPr>
          <w:rFonts w:ascii="Arial" w:hAnsi="Arial" w:cs="Arial"/>
          <w:sz w:val="20"/>
          <w:szCs w:val="20"/>
        </w:rPr>
        <w:t xml:space="preserve">en </w:t>
      </w:r>
      <w:r w:rsidRPr="00621D6E">
        <w:rPr>
          <w:rFonts w:ascii="Arial" w:hAnsi="Arial" w:cs="Arial"/>
          <w:sz w:val="20"/>
          <w:szCs w:val="20"/>
        </w:rPr>
        <w:t xml:space="preserve">el informe de 2000 de la WCD </w:t>
      </w:r>
      <w:r w:rsidR="00667082">
        <w:rPr>
          <w:rFonts w:ascii="Arial" w:hAnsi="Arial" w:cs="Arial"/>
          <w:sz w:val="20"/>
          <w:szCs w:val="20"/>
        </w:rPr>
        <w:t xml:space="preserve">se </w:t>
      </w:r>
      <w:r w:rsidRPr="00621D6E">
        <w:rPr>
          <w:rFonts w:ascii="Arial" w:hAnsi="Arial" w:cs="Arial"/>
          <w:sz w:val="20"/>
          <w:szCs w:val="20"/>
        </w:rPr>
        <w:t>estableci</w:t>
      </w:r>
      <w:r w:rsidR="00667082">
        <w:rPr>
          <w:rFonts w:ascii="Arial" w:hAnsi="Arial" w:cs="Arial"/>
          <w:sz w:val="20"/>
          <w:szCs w:val="20"/>
        </w:rPr>
        <w:t>eron</w:t>
      </w:r>
      <w:r w:rsidRPr="00621D6E">
        <w:rPr>
          <w:rFonts w:ascii="Arial" w:hAnsi="Arial" w:cs="Arial"/>
          <w:sz w:val="20"/>
          <w:szCs w:val="20"/>
        </w:rPr>
        <w:t xml:space="preserve"> siete prioridades estratégicas y principios </w:t>
      </w:r>
      <w:r w:rsidR="00667082">
        <w:rPr>
          <w:rFonts w:ascii="Arial" w:hAnsi="Arial" w:cs="Arial"/>
          <w:sz w:val="20"/>
          <w:szCs w:val="20"/>
        </w:rPr>
        <w:t xml:space="preserve">de </w:t>
      </w:r>
      <w:r w:rsidRPr="00621D6E">
        <w:rPr>
          <w:rFonts w:ascii="Arial" w:hAnsi="Arial" w:cs="Arial"/>
          <w:sz w:val="20"/>
          <w:szCs w:val="20"/>
        </w:rPr>
        <w:t>polític</w:t>
      </w:r>
      <w:r w:rsidR="00667082">
        <w:rPr>
          <w:rFonts w:ascii="Arial" w:hAnsi="Arial" w:cs="Arial"/>
          <w:sz w:val="20"/>
          <w:szCs w:val="20"/>
        </w:rPr>
        <w:t>as</w:t>
      </w:r>
      <w:r w:rsidRPr="00621D6E">
        <w:rPr>
          <w:rFonts w:ascii="Arial" w:hAnsi="Arial" w:cs="Arial"/>
          <w:sz w:val="20"/>
          <w:szCs w:val="20"/>
        </w:rPr>
        <w:t>, la aplicación inadecuada de los mismos sigue poniendo en peligro a las comunidades que dependen del río; y</w:t>
      </w:r>
    </w:p>
    <w:p w14:paraId="21AAD455" w14:textId="77777777" w:rsidR="001F4CA3" w:rsidRPr="00621D6E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6" w14:textId="5160AF1C" w:rsidR="00CF691B" w:rsidRPr="00621D6E" w:rsidRDefault="00621D6E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21D6E">
        <w:rPr>
          <w:rFonts w:ascii="Arial" w:hAnsi="Arial" w:cs="Arial"/>
          <w:sz w:val="20"/>
          <w:szCs w:val="20"/>
        </w:rPr>
        <w:t xml:space="preserve">PREOCUPADO por el hecho de que se promuevan las grandes presas como «ecológicas», cuando </w:t>
      </w:r>
      <w:r w:rsidR="0051484D">
        <w:rPr>
          <w:rFonts w:ascii="Arial" w:hAnsi="Arial" w:cs="Arial"/>
          <w:sz w:val="20"/>
          <w:szCs w:val="20"/>
        </w:rPr>
        <w:t xml:space="preserve">a menudo </w:t>
      </w:r>
      <w:r w:rsidRPr="00621D6E">
        <w:rPr>
          <w:rFonts w:ascii="Arial" w:hAnsi="Arial" w:cs="Arial"/>
          <w:sz w:val="20"/>
          <w:szCs w:val="20"/>
        </w:rPr>
        <w:t>causan importantes impactos ambientales y sociales, especialmente cuando existen alternativas energéticas más sostenibles y socialmente equitativas</w:t>
      </w:r>
      <w:r w:rsidR="001F4CA3" w:rsidRPr="00621D6E">
        <w:rPr>
          <w:rFonts w:ascii="Arial" w:hAnsi="Arial" w:cs="Arial"/>
          <w:sz w:val="20"/>
          <w:szCs w:val="20"/>
        </w:rPr>
        <w:t>;</w:t>
      </w:r>
    </w:p>
    <w:p w14:paraId="21AAD457" w14:textId="77777777" w:rsidR="00CF691B" w:rsidRPr="00621D6E" w:rsidRDefault="00CF69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8" w14:textId="77777777" w:rsidR="001F4CA3" w:rsidRPr="00667082" w:rsidRDefault="00667082" w:rsidP="001F4CA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67082">
        <w:rPr>
          <w:rFonts w:ascii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</w:t>
      </w:r>
      <w:r>
        <w:rPr>
          <w:rFonts w:ascii="Arial" w:hAnsi="Arial" w:cs="Arial"/>
          <w:b/>
          <w:bCs/>
          <w:sz w:val="20"/>
          <w:szCs w:val="20"/>
        </w:rPr>
        <w:t>)</w:t>
      </w:r>
      <w:r w:rsidR="001F4CA3" w:rsidRPr="00667082">
        <w:rPr>
          <w:rFonts w:ascii="Arial" w:hAnsi="Arial" w:cs="Arial"/>
          <w:b/>
          <w:bCs/>
          <w:sz w:val="20"/>
          <w:szCs w:val="20"/>
        </w:rPr>
        <w:t>:</w:t>
      </w:r>
    </w:p>
    <w:p w14:paraId="21AAD459" w14:textId="77777777"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A" w14:textId="77777777" w:rsidR="001F4CA3" w:rsidRPr="00667082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7082">
        <w:rPr>
          <w:rFonts w:ascii="Arial" w:hAnsi="Arial" w:cs="Arial"/>
          <w:sz w:val="20"/>
          <w:szCs w:val="20"/>
        </w:rPr>
        <w:t xml:space="preserve">1. </w:t>
      </w:r>
      <w:r w:rsidR="00667082">
        <w:rPr>
          <w:rFonts w:ascii="Arial" w:hAnsi="Arial" w:cs="Arial"/>
          <w:sz w:val="20"/>
          <w:szCs w:val="20"/>
        </w:rPr>
        <w:t>PIDE</w:t>
      </w:r>
      <w:r w:rsidR="00667082" w:rsidRPr="00667082">
        <w:rPr>
          <w:rFonts w:ascii="Arial" w:hAnsi="Arial" w:cs="Arial"/>
          <w:sz w:val="20"/>
          <w:szCs w:val="20"/>
        </w:rPr>
        <w:t xml:space="preserve"> al Director General que transmita un </w:t>
      </w:r>
      <w:r w:rsidR="00667082">
        <w:rPr>
          <w:rFonts w:ascii="Arial" w:hAnsi="Arial" w:cs="Arial"/>
          <w:sz w:val="20"/>
          <w:szCs w:val="20"/>
        </w:rPr>
        <w:t xml:space="preserve">memorando oficial </w:t>
      </w:r>
      <w:r w:rsidR="00667082" w:rsidRPr="00667082">
        <w:rPr>
          <w:rFonts w:ascii="Arial" w:hAnsi="Arial" w:cs="Arial"/>
          <w:sz w:val="20"/>
          <w:szCs w:val="20"/>
        </w:rPr>
        <w:t>al Presidente de la República Democrática del Congo solicitándole que</w:t>
      </w:r>
      <w:r w:rsidR="00CF691B" w:rsidRPr="00667082">
        <w:rPr>
          <w:rFonts w:ascii="Arial" w:hAnsi="Arial" w:cs="Arial"/>
          <w:sz w:val="20"/>
          <w:szCs w:val="20"/>
        </w:rPr>
        <w:t>:</w:t>
      </w:r>
    </w:p>
    <w:p w14:paraId="21AAD45B" w14:textId="77777777"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C" w14:textId="77777777" w:rsidR="001F4CA3" w:rsidRPr="00667082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7082">
        <w:rPr>
          <w:rFonts w:ascii="Arial" w:hAnsi="Arial" w:cs="Arial"/>
          <w:sz w:val="20"/>
          <w:szCs w:val="20"/>
        </w:rPr>
        <w:t>a.</w:t>
      </w:r>
      <w:r w:rsidR="00CF691B" w:rsidRPr="00667082">
        <w:rPr>
          <w:rFonts w:ascii="Arial" w:hAnsi="Arial" w:cs="Arial"/>
          <w:sz w:val="20"/>
          <w:szCs w:val="20"/>
        </w:rPr>
        <w:t xml:space="preserve"> </w:t>
      </w:r>
      <w:r w:rsidR="00667082" w:rsidRPr="00667082">
        <w:rPr>
          <w:rFonts w:ascii="Arial" w:hAnsi="Arial" w:cs="Arial"/>
          <w:sz w:val="20"/>
          <w:szCs w:val="20"/>
        </w:rPr>
        <w:t xml:space="preserve">considere </w:t>
      </w:r>
      <w:r w:rsidR="003B4275">
        <w:rPr>
          <w:rFonts w:ascii="Arial" w:hAnsi="Arial" w:cs="Arial"/>
          <w:sz w:val="20"/>
          <w:szCs w:val="20"/>
        </w:rPr>
        <w:t xml:space="preserve">únicamente </w:t>
      </w:r>
      <w:r w:rsidR="00667082" w:rsidRPr="00667082">
        <w:rPr>
          <w:rFonts w:ascii="Arial" w:hAnsi="Arial" w:cs="Arial"/>
          <w:sz w:val="20"/>
          <w:szCs w:val="20"/>
        </w:rPr>
        <w:t>el desarrollo del proyecto de la presa Inga 3 como resultado de una revisión transparente, participativa y exhaustiva de los impactos ambientales y sociales y de las opciones de generación de electricidad; y</w:t>
      </w:r>
    </w:p>
    <w:p w14:paraId="21AAD45D" w14:textId="77777777"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5E" w14:textId="77777777" w:rsidR="00CF691B" w:rsidRPr="00CC13F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C13F5">
        <w:rPr>
          <w:rFonts w:ascii="Arial" w:hAnsi="Arial" w:cs="Arial"/>
          <w:sz w:val="20"/>
          <w:szCs w:val="20"/>
        </w:rPr>
        <w:t>b.</w:t>
      </w:r>
      <w:r w:rsidR="00CF691B" w:rsidRPr="00CC13F5">
        <w:rPr>
          <w:rFonts w:ascii="Arial" w:hAnsi="Arial" w:cs="Arial"/>
          <w:sz w:val="20"/>
          <w:szCs w:val="20"/>
        </w:rPr>
        <w:t xml:space="preserve"> </w:t>
      </w:r>
      <w:r w:rsidR="00667082" w:rsidRPr="00CC13F5">
        <w:rPr>
          <w:rFonts w:ascii="Arial" w:hAnsi="Arial" w:cs="Arial"/>
          <w:sz w:val="20"/>
          <w:szCs w:val="20"/>
        </w:rPr>
        <w:t xml:space="preserve">desarrolle y </w:t>
      </w:r>
      <w:r w:rsidR="003B4275" w:rsidRPr="00CC13F5">
        <w:rPr>
          <w:rFonts w:ascii="Arial" w:hAnsi="Arial" w:cs="Arial"/>
          <w:sz w:val="20"/>
          <w:szCs w:val="20"/>
        </w:rPr>
        <w:t>priorice</w:t>
      </w:r>
      <w:r w:rsidR="00667082" w:rsidRPr="00CC13F5">
        <w:rPr>
          <w:rFonts w:ascii="Arial" w:hAnsi="Arial" w:cs="Arial"/>
          <w:sz w:val="20"/>
          <w:szCs w:val="20"/>
        </w:rPr>
        <w:t xml:space="preserve"> planes de generación de electricidad que sean coherentes con los principios de sostenibilidad ambiental y pro</w:t>
      </w:r>
      <w:r w:rsidR="003B4275" w:rsidRPr="00CC13F5">
        <w:rPr>
          <w:rFonts w:ascii="Arial" w:hAnsi="Arial" w:cs="Arial"/>
          <w:sz w:val="20"/>
          <w:szCs w:val="20"/>
        </w:rPr>
        <w:t>tección de los derechos humanos</w:t>
      </w:r>
      <w:r w:rsidR="00CF691B" w:rsidRPr="00CC13F5">
        <w:rPr>
          <w:rFonts w:ascii="Arial" w:hAnsi="Arial" w:cs="Arial"/>
          <w:sz w:val="20"/>
          <w:szCs w:val="20"/>
        </w:rPr>
        <w:t>;</w:t>
      </w:r>
    </w:p>
    <w:p w14:paraId="21AAD45F" w14:textId="77777777" w:rsidR="001F4CA3" w:rsidRPr="00667082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0" w14:textId="77777777"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2. </w:t>
      </w:r>
      <w:r w:rsidR="00514FD5" w:rsidRPr="00514FD5">
        <w:rPr>
          <w:rFonts w:ascii="Arial" w:hAnsi="Arial" w:cs="Arial"/>
          <w:sz w:val="20"/>
          <w:szCs w:val="20"/>
        </w:rPr>
        <w:t>EXHORTA al Director General a que envíe una carta abierta al Presidente del Banco Mundial solicitándole que</w:t>
      </w:r>
      <w:r w:rsidR="00514FD5">
        <w:rPr>
          <w:rFonts w:ascii="Arial" w:hAnsi="Arial" w:cs="Arial"/>
          <w:sz w:val="20"/>
          <w:szCs w:val="20"/>
        </w:rPr>
        <w:t xml:space="preserve"> el Banco</w:t>
      </w:r>
      <w:r w:rsidR="00CF691B" w:rsidRPr="00514FD5">
        <w:rPr>
          <w:rFonts w:ascii="Arial" w:hAnsi="Arial" w:cs="Arial"/>
          <w:sz w:val="20"/>
          <w:szCs w:val="20"/>
        </w:rPr>
        <w:t>:</w:t>
      </w:r>
    </w:p>
    <w:p w14:paraId="21AAD461" w14:textId="77777777"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2" w14:textId="77777777"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a.</w:t>
      </w:r>
      <w:r w:rsidR="00514FD5" w:rsidRPr="00514FD5">
        <w:rPr>
          <w:rFonts w:ascii="Arial" w:hAnsi="Arial" w:cs="Arial"/>
          <w:sz w:val="20"/>
          <w:szCs w:val="20"/>
        </w:rPr>
        <w:t xml:space="preserve"> reconsidere su renovado apoyo a los grandes proyectos hidroeléctricos, incluida la presa Inga 3, dados sus riesgos sociales, ambientales </w:t>
      </w:r>
      <w:r w:rsidR="00514FD5">
        <w:rPr>
          <w:rFonts w:ascii="Arial" w:hAnsi="Arial" w:cs="Arial"/>
          <w:sz w:val="20"/>
          <w:szCs w:val="20"/>
        </w:rPr>
        <w:t>y financieros bien documentados</w:t>
      </w:r>
      <w:r w:rsidRPr="00514FD5">
        <w:rPr>
          <w:rFonts w:ascii="Arial" w:hAnsi="Arial" w:cs="Arial"/>
          <w:sz w:val="20"/>
          <w:szCs w:val="20"/>
        </w:rPr>
        <w:t>;</w:t>
      </w:r>
    </w:p>
    <w:p w14:paraId="21AAD463" w14:textId="77777777"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4" w14:textId="77777777"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b.</w:t>
      </w:r>
      <w:r w:rsidR="00514FD5" w:rsidRPr="00514FD5">
        <w:rPr>
          <w:rFonts w:ascii="Arial" w:hAnsi="Arial" w:cs="Arial"/>
          <w:sz w:val="20"/>
          <w:szCs w:val="20"/>
        </w:rPr>
        <w:t xml:space="preserve"> reconozca que la energía hidroeléctrica tiene importantes repercusiones climáticas y medioambientales, lo que socava su c</w:t>
      </w:r>
      <w:r w:rsidR="00514FD5">
        <w:rPr>
          <w:rFonts w:ascii="Arial" w:hAnsi="Arial" w:cs="Arial"/>
          <w:sz w:val="20"/>
          <w:szCs w:val="20"/>
        </w:rPr>
        <w:t xml:space="preserve">alificación </w:t>
      </w:r>
      <w:r w:rsidR="00514FD5" w:rsidRPr="00514FD5">
        <w:rPr>
          <w:rFonts w:ascii="Arial" w:hAnsi="Arial" w:cs="Arial"/>
          <w:sz w:val="20"/>
          <w:szCs w:val="20"/>
        </w:rPr>
        <w:t>como energía «verde»; y</w:t>
      </w:r>
    </w:p>
    <w:p w14:paraId="21AAD465" w14:textId="77777777"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6" w14:textId="77777777" w:rsidR="00CF691B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>c.</w:t>
      </w:r>
      <w:r w:rsidR="00514FD5" w:rsidRPr="00514FD5">
        <w:rPr>
          <w:rFonts w:ascii="Arial" w:hAnsi="Arial" w:cs="Arial"/>
          <w:sz w:val="20"/>
          <w:szCs w:val="20"/>
        </w:rPr>
        <w:t xml:space="preserve"> consulte plenamente a las comunidades afectadas por Inga, salvaguarde sus medios de </w:t>
      </w:r>
      <w:r w:rsidR="00514FD5">
        <w:rPr>
          <w:rFonts w:ascii="Arial" w:hAnsi="Arial" w:cs="Arial"/>
          <w:sz w:val="20"/>
          <w:szCs w:val="20"/>
        </w:rPr>
        <w:t>subsistencia</w:t>
      </w:r>
      <w:r w:rsidR="00514FD5" w:rsidRPr="00514FD5">
        <w:rPr>
          <w:rFonts w:ascii="Arial" w:hAnsi="Arial" w:cs="Arial"/>
          <w:sz w:val="20"/>
          <w:szCs w:val="20"/>
        </w:rPr>
        <w:t xml:space="preserve"> y garantice el pleno respeto de los derechos de la comunidad</w:t>
      </w:r>
      <w:r w:rsidRPr="00514FD5">
        <w:rPr>
          <w:rFonts w:ascii="Arial" w:hAnsi="Arial" w:cs="Arial"/>
          <w:sz w:val="20"/>
          <w:szCs w:val="20"/>
        </w:rPr>
        <w:t>;</w:t>
      </w:r>
    </w:p>
    <w:p w14:paraId="21AAD467" w14:textId="77777777"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8" w14:textId="77777777" w:rsidR="001F4CA3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3. </w:t>
      </w:r>
      <w:r w:rsidR="00F703D4">
        <w:rPr>
          <w:rFonts w:ascii="Arial" w:hAnsi="Arial" w:cs="Arial"/>
          <w:sz w:val="20"/>
          <w:szCs w:val="20"/>
        </w:rPr>
        <w:t>HACE UN LLAMAMIENTO a</w:t>
      </w:r>
      <w:r w:rsidR="00514FD5" w:rsidRPr="00514FD5">
        <w:rPr>
          <w:rFonts w:ascii="Arial" w:hAnsi="Arial" w:cs="Arial"/>
          <w:sz w:val="20"/>
          <w:szCs w:val="20"/>
        </w:rPr>
        <w:t xml:space="preserve"> las Comisiones Mundiales </w:t>
      </w:r>
      <w:r w:rsidR="00F703D4">
        <w:rPr>
          <w:rFonts w:ascii="Arial" w:hAnsi="Arial" w:cs="Arial"/>
          <w:sz w:val="20"/>
          <w:szCs w:val="20"/>
        </w:rPr>
        <w:t xml:space="preserve">sobre </w:t>
      </w:r>
      <w:r w:rsidR="00514FD5" w:rsidRPr="00514FD5">
        <w:rPr>
          <w:rFonts w:ascii="Arial" w:hAnsi="Arial" w:cs="Arial"/>
          <w:sz w:val="20"/>
          <w:szCs w:val="20"/>
        </w:rPr>
        <w:t xml:space="preserve">Áreas Protegidas y Derecho Ambiental </w:t>
      </w:r>
      <w:r w:rsidR="00F703D4">
        <w:rPr>
          <w:rFonts w:ascii="Arial" w:hAnsi="Arial" w:cs="Arial"/>
          <w:sz w:val="20"/>
          <w:szCs w:val="20"/>
        </w:rPr>
        <w:t xml:space="preserve">para que determinen cuáles son </w:t>
      </w:r>
      <w:r w:rsidR="00514FD5" w:rsidRPr="00514FD5">
        <w:rPr>
          <w:rFonts w:ascii="Arial" w:hAnsi="Arial" w:cs="Arial"/>
          <w:sz w:val="20"/>
          <w:szCs w:val="20"/>
        </w:rPr>
        <w:t xml:space="preserve">las deficiencias críticas en la cobertura de las áreas protegidas en toda la cuenca del Congo y </w:t>
      </w:r>
      <w:r w:rsidR="00F703D4">
        <w:rPr>
          <w:rFonts w:ascii="Arial" w:hAnsi="Arial" w:cs="Arial"/>
          <w:sz w:val="20"/>
          <w:szCs w:val="20"/>
        </w:rPr>
        <w:t>exploren</w:t>
      </w:r>
      <w:r w:rsidR="00514FD5" w:rsidRPr="00514FD5">
        <w:rPr>
          <w:rFonts w:ascii="Arial" w:hAnsi="Arial" w:cs="Arial"/>
          <w:sz w:val="20"/>
          <w:szCs w:val="20"/>
        </w:rPr>
        <w:t xml:space="preserve"> oportunidades para fomentar la aplicación de los instrumentos jurídicos pertinentes, incluidos los derechos de los ríos; y</w:t>
      </w:r>
    </w:p>
    <w:p w14:paraId="21AAD469" w14:textId="77777777" w:rsidR="001F4CA3" w:rsidRPr="00514FD5" w:rsidRDefault="001F4CA3" w:rsidP="001F4C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AAD46A" w14:textId="1437D73F" w:rsidR="00CF691B" w:rsidRPr="00514FD5" w:rsidRDefault="001D701B" w:rsidP="001F4C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4FD5">
        <w:rPr>
          <w:rFonts w:ascii="Arial" w:hAnsi="Arial" w:cs="Arial"/>
          <w:sz w:val="20"/>
          <w:szCs w:val="20"/>
        </w:rPr>
        <w:t xml:space="preserve">4. </w:t>
      </w:r>
      <w:r w:rsidR="00514FD5" w:rsidRPr="00514FD5">
        <w:rPr>
          <w:rFonts w:ascii="Arial" w:hAnsi="Arial" w:cs="Arial"/>
          <w:sz w:val="20"/>
          <w:szCs w:val="20"/>
        </w:rPr>
        <w:t>EXHORTA al</w:t>
      </w:r>
      <w:r w:rsidR="0051484D">
        <w:rPr>
          <w:rFonts w:ascii="Arial" w:hAnsi="Arial" w:cs="Arial"/>
          <w:sz w:val="20"/>
          <w:szCs w:val="20"/>
        </w:rPr>
        <w:t xml:space="preserve"> Grupo de Trabajo </w:t>
      </w:r>
      <w:r w:rsidR="001649CC">
        <w:rPr>
          <w:rFonts w:ascii="Arial" w:hAnsi="Arial" w:cs="Arial"/>
          <w:sz w:val="20"/>
          <w:szCs w:val="20"/>
        </w:rPr>
        <w:t>de</w:t>
      </w:r>
      <w:r w:rsidR="00514FD5" w:rsidRPr="00514FD5">
        <w:rPr>
          <w:rFonts w:ascii="Arial" w:hAnsi="Arial" w:cs="Arial"/>
          <w:sz w:val="20"/>
          <w:szCs w:val="20"/>
        </w:rPr>
        <w:t xml:space="preserve"> Presas de la CSE-CMAP a que aliente al Banco Mundial a armonizar sus políticas y decisiones de financiación con las recomendaciones de la Comisión Mundial de Presas y a que considere su integración en los proyectos actuales y futuros.</w:t>
      </w:r>
    </w:p>
    <w:sectPr w:rsidR="00CF691B" w:rsidRPr="00514FD5" w:rsidSect="001F4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1B"/>
    <w:rsid w:val="00025462"/>
    <w:rsid w:val="00056B5E"/>
    <w:rsid w:val="000C10E5"/>
    <w:rsid w:val="000F102D"/>
    <w:rsid w:val="001649CC"/>
    <w:rsid w:val="001A0EA9"/>
    <w:rsid w:val="001D701B"/>
    <w:rsid w:val="001F4CA3"/>
    <w:rsid w:val="00220ED7"/>
    <w:rsid w:val="0023486C"/>
    <w:rsid w:val="00250A9F"/>
    <w:rsid w:val="002D1F0E"/>
    <w:rsid w:val="00314989"/>
    <w:rsid w:val="003B4275"/>
    <w:rsid w:val="003C1AAA"/>
    <w:rsid w:val="0041648A"/>
    <w:rsid w:val="004B4B65"/>
    <w:rsid w:val="0051484D"/>
    <w:rsid w:val="00514FD5"/>
    <w:rsid w:val="00621D6E"/>
    <w:rsid w:val="00667082"/>
    <w:rsid w:val="00681D50"/>
    <w:rsid w:val="00806837"/>
    <w:rsid w:val="00866B70"/>
    <w:rsid w:val="00891C3F"/>
    <w:rsid w:val="009A5625"/>
    <w:rsid w:val="00B818DE"/>
    <w:rsid w:val="00C96837"/>
    <w:rsid w:val="00CC13F5"/>
    <w:rsid w:val="00CF691B"/>
    <w:rsid w:val="00D01ACA"/>
    <w:rsid w:val="00D06339"/>
    <w:rsid w:val="00E9573A"/>
    <w:rsid w:val="00EF2CEA"/>
    <w:rsid w:val="00F703D4"/>
    <w:rsid w:val="00F95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AD446"/>
  <w15:docId w15:val="{4CAED53B-85BC-4E8B-A540-19B6DDB77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02D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9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9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9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9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9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91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91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91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9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91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91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8FEC55-8B77-4F5B-BCE7-350DA8BC1A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9D718E-37A4-456F-BD66-6B4F50AF421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7F2829DB-FDCF-4C7B-9630-5046341D6A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C741EE-0BED-4B75-94E8-7893C2B1F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2025-10-13T08:17:00Z</dcterms:created>
  <dcterms:modified xsi:type="dcterms:W3CDTF">2025-10-13T08:17:00Z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